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0EF008F" w:rsidR="00F862D6" w:rsidRPr="003E6B9A" w:rsidRDefault="003D3ABF" w:rsidP="0037111D">
            <w:r w:rsidRPr="003D3ABF">
              <w:rPr>
                <w:rFonts w:ascii="Helvetica" w:hAnsi="Helvetica"/>
              </w:rPr>
              <w:t>599/2025-SŽ-SSV-Ú3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590DEC3" w:rsidR="00F862D6" w:rsidRPr="003D3ABF" w:rsidRDefault="0079016F" w:rsidP="00CC1E2B">
            <w:pPr>
              <w:rPr>
                <w:highlight w:val="yellow"/>
              </w:rPr>
            </w:pPr>
            <w:r w:rsidRPr="0079016F">
              <w:t>3</w:t>
            </w:r>
            <w:r w:rsidR="003E6B9A" w:rsidRPr="0079016F">
              <w:t>/</w:t>
            </w:r>
            <w:r w:rsidRPr="0079016F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CA6AA55" w:rsidR="00F862D6" w:rsidRPr="003E6B9A" w:rsidRDefault="003D3ABF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082E5C0" w:rsidR="009A7568" w:rsidRPr="003E6B9A" w:rsidRDefault="003D3ABF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47C05B8" w:rsidR="009A7568" w:rsidRPr="003E6B9A" w:rsidRDefault="003D3ABF" w:rsidP="006104F6">
            <w:hyperlink r:id="rId11" w:history="1">
              <w:r w:rsidRPr="00AF3335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34CCD8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966C4">
              <w:rPr>
                <w:noProof/>
              </w:rPr>
              <w:t>16.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8FEBA1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D3ABF">
        <w:rPr>
          <w:rFonts w:eastAsia="Times New Roman" w:cs="Times New Roman"/>
          <w:lang w:eastAsia="cs-CZ"/>
        </w:rPr>
        <w:t>2</w:t>
      </w:r>
    </w:p>
    <w:p w14:paraId="25C6ADAC" w14:textId="1A226ED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44796">
        <w:rPr>
          <w:rFonts w:eastAsia="Calibri" w:cs="Times New Roman"/>
          <w:b/>
          <w:bCs/>
          <w:lang w:eastAsia="cs-CZ"/>
        </w:rPr>
        <w:t>Rekonstrukce TZZ Přelouč – Prachovice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5AFD0A4" w14:textId="77777777" w:rsidR="0079016F" w:rsidRPr="00BD5319" w:rsidRDefault="0079016F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58AFE83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D3ABF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2A89B941" w:rsidR="00BD5319" w:rsidRPr="003D3ABF" w:rsidRDefault="003D3ABF" w:rsidP="003D3AB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D3ABF">
        <w:rPr>
          <w:rFonts w:eastAsia="Calibri" w:cs="Times New Roman"/>
          <w:bCs/>
          <w:lang w:eastAsia="cs-CZ"/>
        </w:rPr>
        <w:t>V dokumentaci D.2.1.1 Železniční svršek a spodek, SK 15-00-03 ŽST Heřmanův Městec, železniční svršek a spodek, na situačním plánu (obr. 2. 011) a příčných řezech odvodnění trati (obr. 2. 071) je počet šachet DN400 18 ks a betonových šachet DN800 2 ks. Ve výkazu výměr je uvedeno množství DN400 - 16 kusů, DN800 - 3 kusy. Prosíme o uvedení správného množství jednotlivých šachet.</w:t>
      </w:r>
    </w:p>
    <w:p w14:paraId="6066F130" w14:textId="77777777" w:rsidR="003D3ABF" w:rsidRPr="00BD5319" w:rsidRDefault="003D3AB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3B2842" w14:textId="6E846D60" w:rsidR="003D3ABF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1067671" w14:textId="071F1377" w:rsidR="003D3ABF" w:rsidRPr="00973FDD" w:rsidRDefault="003B5AD0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973FDD">
        <w:rPr>
          <w:rFonts w:eastAsia="Calibri" w:cs="Times New Roman"/>
          <w:b/>
          <w:lang w:eastAsia="cs-CZ"/>
        </w:rPr>
        <w:t>Soupis prací byl upraven, položky č. 26, 27. Správný počet je dle výkresové dokumentace, tj. 18 ks plastových šachet DN400 a 2 ks betonových šachet DN800.</w:t>
      </w:r>
    </w:p>
    <w:p w14:paraId="4E3A8117" w14:textId="77777777" w:rsidR="00D96F40" w:rsidRDefault="00D96F40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2BB49C9" w14:textId="77777777" w:rsidR="003B5AD0" w:rsidRPr="00BD5319" w:rsidRDefault="003B5AD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2F848058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D3ABF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002E726F" w14:textId="110AD691" w:rsidR="00BD5319" w:rsidRDefault="003D3ABF" w:rsidP="003D3ABF">
      <w:pPr>
        <w:spacing w:after="0" w:line="240" w:lineRule="auto"/>
        <w:jc w:val="both"/>
        <w:rPr>
          <w:rFonts w:eastAsia="Calibri" w:cs="Times New Roman"/>
          <w:bCs/>
          <w:lang w:val="pl-PL" w:eastAsia="cs-CZ"/>
        </w:rPr>
      </w:pPr>
      <w:r w:rsidRPr="003D3ABF">
        <w:rPr>
          <w:rFonts w:eastAsia="Calibri" w:cs="Times New Roman"/>
          <w:bCs/>
          <w:lang w:val="pl-PL" w:eastAsia="cs-CZ"/>
        </w:rPr>
        <w:t>„V dokumentaci D.2.1.1 ŽST Heřmanův Městec, železniční svršek a spodek, objekt ŽST Heřmanův Městec, železniční svršek a spodek, je v bodě 7.3.6 uvedeno ustanovení týkající se drenáží. Podle něj mají být všechny drenáže navržené s podélným spádem menším než 5 ‰ založeny na 10cm betonové lavici. Dokumentace rovněž obsahuje příslušné schéma.</w:t>
      </w:r>
    </w:p>
    <w:p w14:paraId="51A03894" w14:textId="77777777" w:rsidR="003D3ABF" w:rsidRDefault="003D3ABF" w:rsidP="003D3ABF">
      <w:pPr>
        <w:spacing w:after="0" w:line="240" w:lineRule="auto"/>
        <w:jc w:val="both"/>
        <w:rPr>
          <w:rFonts w:eastAsia="Calibri" w:cs="Times New Roman"/>
          <w:bCs/>
          <w:lang w:val="pl-PL" w:eastAsia="cs-CZ"/>
        </w:rPr>
      </w:pPr>
    </w:p>
    <w:p w14:paraId="55220B6A" w14:textId="098D882F" w:rsidR="003D3ABF" w:rsidRPr="003D3ABF" w:rsidRDefault="003D3ABF" w:rsidP="003D3ABF">
      <w:pPr>
        <w:spacing w:after="0" w:line="240" w:lineRule="auto"/>
        <w:jc w:val="center"/>
        <w:rPr>
          <w:rFonts w:eastAsia="Calibri" w:cs="Times New Roman"/>
          <w:bCs/>
          <w:lang w:eastAsia="cs-CZ"/>
        </w:rPr>
      </w:pPr>
      <w:r>
        <w:rPr>
          <w:noProof/>
          <w:lang w:val="pl-PL"/>
        </w:rPr>
        <w:lastRenderedPageBreak/>
        <w:drawing>
          <wp:inline distT="0" distB="0" distL="0" distR="0" wp14:anchorId="65F5A9D2" wp14:editId="7E809B14">
            <wp:extent cx="4000500" cy="3789027"/>
            <wp:effectExtent l="0" t="0" r="0" b="2540"/>
            <wp:docPr id="360053709" name="Obrázek 7" descr="Obraz zawierający tekst, diagram, zrzut ekranu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diagram, zrzut ekranu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449" cy="380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335F7" w14:textId="77777777" w:rsidR="0079016F" w:rsidRDefault="0079016F" w:rsidP="003D3ABF">
      <w:pPr>
        <w:spacing w:after="0" w:line="240" w:lineRule="auto"/>
        <w:jc w:val="both"/>
        <w:rPr>
          <w:rFonts w:eastAsia="Calibri" w:cs="Times New Roman"/>
          <w:bCs/>
          <w:lang w:val="pl-PL" w:eastAsia="cs-CZ"/>
        </w:rPr>
      </w:pPr>
    </w:p>
    <w:p w14:paraId="744BC33C" w14:textId="26CA43AE" w:rsidR="003D3ABF" w:rsidRPr="003D3ABF" w:rsidRDefault="003D3ABF" w:rsidP="003D3ABF">
      <w:pPr>
        <w:spacing w:after="0" w:line="240" w:lineRule="auto"/>
        <w:jc w:val="both"/>
        <w:rPr>
          <w:rFonts w:eastAsia="Calibri" w:cs="Times New Roman"/>
          <w:bCs/>
          <w:lang w:val="pl-PL" w:eastAsia="cs-CZ"/>
        </w:rPr>
      </w:pPr>
      <w:r w:rsidRPr="003D3ABF">
        <w:rPr>
          <w:rFonts w:eastAsia="Calibri" w:cs="Times New Roman"/>
          <w:bCs/>
          <w:lang w:val="pl-PL" w:eastAsia="cs-CZ"/>
        </w:rPr>
        <w:t>Prosím o potvrzení, že ostatní drenáže navržené s podélným spádem větším než 5 ‰ mají být realizovány bez betonové lavice. Pokud ano, žádáme o přiložení detailu provedení.</w:t>
      </w:r>
    </w:p>
    <w:p w14:paraId="613C0D4F" w14:textId="198DBD2D" w:rsidR="003D3ABF" w:rsidRPr="003D3ABF" w:rsidRDefault="003D3ABF" w:rsidP="003D3ABF">
      <w:pPr>
        <w:spacing w:after="0" w:line="240" w:lineRule="auto"/>
        <w:jc w:val="both"/>
        <w:rPr>
          <w:rFonts w:eastAsia="Calibri" w:cs="Times New Roman"/>
          <w:bCs/>
          <w:lang w:val="pl-PL" w:eastAsia="cs-CZ"/>
        </w:rPr>
      </w:pPr>
      <w:r w:rsidRPr="003D3ABF">
        <w:rPr>
          <w:rFonts w:eastAsia="Calibri" w:cs="Times New Roman"/>
          <w:bCs/>
          <w:lang w:val="pl-PL" w:eastAsia="cs-CZ"/>
        </w:rPr>
        <w:t>V případě realizace části drenáží bez betonového podkladu, úseky š117 – š118 o délce 29,6 m a š101 – š103 – š107 o délce 174,6 m, prosíme o určení rozpočtové položky.“</w:t>
      </w:r>
    </w:p>
    <w:p w14:paraId="0718963D" w14:textId="77777777" w:rsidR="003D3ABF" w:rsidRDefault="003D3ABF" w:rsidP="003D3AB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2C74201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5232A02" w14:textId="77777777" w:rsidR="00EB7C33" w:rsidRPr="00973FDD" w:rsidRDefault="00EB7C33" w:rsidP="00973F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73FDD">
        <w:rPr>
          <w:rFonts w:eastAsia="Calibri" w:cs="Times New Roman"/>
          <w:b/>
          <w:lang w:eastAsia="cs-CZ"/>
        </w:rPr>
        <w:t>Trativody budou realizovány dle popisu v TZ, část 7.3.6, tj. při sklonu méně jak 5 ‰ budou uloženy do vrstvy z betonu C12/15 tl. 100 mm, přičemž ostatní sklony (5 a více promile) budou realizovány bez této vrstvy betonového lože a budou ukládány přímo na vrstvu ze štěrkodrti tl. 50 mm dle VL Ž 3.21. Řez je tedy úplně stejný, pouze odpadá vrstva podkladního betonu.</w:t>
      </w:r>
    </w:p>
    <w:p w14:paraId="4D661DE3" w14:textId="001795D9" w:rsidR="00BD5319" w:rsidRPr="00973FDD" w:rsidRDefault="00EB7C33" w:rsidP="00973F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73FDD">
        <w:rPr>
          <w:rFonts w:eastAsia="Calibri" w:cs="Times New Roman"/>
          <w:b/>
          <w:lang w:eastAsia="cs-CZ"/>
        </w:rPr>
        <w:t>Položky TRATIVODY KOMPL Z TRUB Z PLAST HM DN DO 150MM nerozlišují druh uložení. Je shodná pro oba typy. Soupis prací nebude upraven.</w:t>
      </w:r>
    </w:p>
    <w:p w14:paraId="23DC460E" w14:textId="5F2B5484" w:rsidR="00D96F40" w:rsidRDefault="00D96F40" w:rsidP="00EB7C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B08E2A9" w14:textId="77777777" w:rsidR="00EB7C33" w:rsidRPr="00BD5319" w:rsidRDefault="00EB7C33" w:rsidP="00EB7C3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2253ECD" w14:textId="5E302C9C" w:rsidR="00273CE2" w:rsidRPr="00C445E5" w:rsidRDefault="00664163" w:rsidP="00973FD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</w:t>
      </w:r>
      <w:r w:rsidRPr="0079016F">
        <w:rPr>
          <w:rFonts w:eastAsia="Times New Roman" w:cs="Times New Roman"/>
          <w:lang w:eastAsia="cs-CZ"/>
        </w:rPr>
        <w:t xml:space="preserve">dne </w:t>
      </w:r>
      <w:r w:rsidR="00C445E5" w:rsidRPr="0079016F">
        <w:rPr>
          <w:rFonts w:eastAsia="Times New Roman" w:cs="Times New Roman"/>
          <w:lang w:eastAsia="cs-CZ"/>
        </w:rPr>
        <w:t>23.</w:t>
      </w:r>
      <w:r w:rsidR="00973FDD" w:rsidRPr="0079016F">
        <w:rPr>
          <w:rFonts w:eastAsia="Times New Roman" w:cs="Times New Roman"/>
          <w:lang w:eastAsia="cs-CZ"/>
        </w:rPr>
        <w:t xml:space="preserve"> </w:t>
      </w:r>
      <w:r w:rsidR="00C445E5" w:rsidRPr="0079016F">
        <w:rPr>
          <w:rFonts w:eastAsia="Times New Roman" w:cs="Times New Roman"/>
          <w:lang w:eastAsia="cs-CZ"/>
        </w:rPr>
        <w:t>1.</w:t>
      </w:r>
      <w:r w:rsidR="00973FDD" w:rsidRPr="0079016F">
        <w:rPr>
          <w:rFonts w:eastAsia="Times New Roman" w:cs="Times New Roman"/>
          <w:lang w:eastAsia="cs-CZ"/>
        </w:rPr>
        <w:t xml:space="preserve"> </w:t>
      </w:r>
      <w:r w:rsidR="00C445E5" w:rsidRPr="0079016F">
        <w:rPr>
          <w:rFonts w:eastAsia="Times New Roman" w:cs="Times New Roman"/>
          <w:lang w:eastAsia="cs-CZ"/>
        </w:rPr>
        <w:t>2025</w:t>
      </w:r>
      <w:r w:rsidRPr="0079016F">
        <w:rPr>
          <w:rFonts w:eastAsia="Times New Roman" w:cs="Times New Roman"/>
          <w:lang w:eastAsia="cs-CZ"/>
        </w:rPr>
        <w:t xml:space="preserve"> na den </w:t>
      </w:r>
      <w:r w:rsidR="005854AA">
        <w:rPr>
          <w:rFonts w:eastAsia="Times New Roman" w:cs="Times New Roman"/>
          <w:lang w:eastAsia="cs-CZ"/>
        </w:rPr>
        <w:t>30</w:t>
      </w:r>
      <w:r w:rsidR="00C445E5" w:rsidRPr="0079016F">
        <w:rPr>
          <w:rFonts w:eastAsia="Times New Roman" w:cs="Times New Roman"/>
          <w:lang w:eastAsia="cs-CZ"/>
        </w:rPr>
        <w:t>.</w:t>
      </w:r>
      <w:r w:rsidR="00973FDD" w:rsidRPr="0079016F">
        <w:rPr>
          <w:rFonts w:eastAsia="Times New Roman" w:cs="Times New Roman"/>
          <w:lang w:eastAsia="cs-CZ"/>
        </w:rPr>
        <w:t xml:space="preserve"> </w:t>
      </w:r>
      <w:r w:rsidR="00C445E5" w:rsidRPr="0079016F">
        <w:rPr>
          <w:rFonts w:eastAsia="Times New Roman" w:cs="Times New Roman"/>
          <w:lang w:eastAsia="cs-CZ"/>
        </w:rPr>
        <w:t>1.</w:t>
      </w:r>
      <w:r w:rsidR="00973FDD" w:rsidRPr="0079016F">
        <w:rPr>
          <w:rFonts w:eastAsia="Times New Roman" w:cs="Times New Roman"/>
          <w:lang w:eastAsia="cs-CZ"/>
        </w:rPr>
        <w:t xml:space="preserve"> </w:t>
      </w:r>
      <w:r w:rsidR="00C445E5" w:rsidRPr="0079016F">
        <w:rPr>
          <w:rFonts w:eastAsia="Times New Roman" w:cs="Times New Roman"/>
          <w:lang w:eastAsia="cs-CZ"/>
        </w:rPr>
        <w:t>2025</w:t>
      </w:r>
      <w:r w:rsidRPr="0079016F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EB2B5D6" w14:textId="1C56251F" w:rsidR="00664163" w:rsidRPr="003F37CB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0FE4E137" w14:textId="73100383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44796">
        <w:rPr>
          <w:rFonts w:eastAsia="Times New Roman" w:cs="Times New Roman"/>
          <w:lang w:eastAsia="cs-CZ"/>
        </w:rPr>
        <w:t>Z2024-064614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116B9E9E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F096A" w:rsidRPr="000F096A">
        <w:rPr>
          <w:rFonts w:eastAsia="Times New Roman" w:cs="Times New Roman"/>
          <w:b/>
          <w:bCs/>
          <w:lang w:eastAsia="cs-CZ"/>
        </w:rPr>
        <w:t>23.01.2025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A966C4">
        <w:rPr>
          <w:rFonts w:eastAsia="Times New Roman" w:cs="Times New Roman"/>
          <w:b/>
          <w:bCs/>
          <w:color w:val="000000" w:themeColor="text1"/>
          <w:lang w:eastAsia="cs-CZ"/>
        </w:rPr>
        <w:t>3</w:t>
      </w:r>
      <w:r w:rsidR="005854AA">
        <w:rPr>
          <w:rFonts w:eastAsia="Times New Roman" w:cs="Times New Roman"/>
          <w:b/>
          <w:bCs/>
          <w:color w:val="000000" w:themeColor="text1"/>
          <w:lang w:eastAsia="cs-CZ"/>
        </w:rPr>
        <w:t>0</w:t>
      </w:r>
      <w:r w:rsidR="000F096A">
        <w:rPr>
          <w:rFonts w:eastAsia="Times New Roman" w:cs="Times New Roman"/>
          <w:b/>
          <w:bCs/>
          <w:color w:val="000000" w:themeColor="text1"/>
          <w:lang w:eastAsia="cs-CZ"/>
        </w:rPr>
        <w:t>.01.2025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C8645E4" w14:textId="77777777" w:rsidR="00973FDD" w:rsidRPr="00BD5319" w:rsidRDefault="00973FDD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A4E8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5E1ECF69" w14:textId="2E465269" w:rsidR="003A4E83" w:rsidRPr="0079016F" w:rsidRDefault="003A4E83" w:rsidP="003A4E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9016F">
        <w:rPr>
          <w:rFonts w:eastAsia="Calibri" w:cs="Times New Roman"/>
          <w:lang w:eastAsia="cs-CZ"/>
        </w:rPr>
        <w:t>XDC_TZZ-Pre-Pra_zm01_20250115</w:t>
      </w:r>
    </w:p>
    <w:p w14:paraId="5567F46D" w14:textId="0B19F88A" w:rsidR="003A4E83" w:rsidRPr="00BD5319" w:rsidRDefault="003A4E83" w:rsidP="003A4E8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9016F">
        <w:rPr>
          <w:rFonts w:eastAsia="Calibri" w:cs="Times New Roman"/>
          <w:lang w:eastAsia="cs-CZ"/>
        </w:rPr>
        <w:t>XLS_TZZ-Pre-Pra_zm01_20250115</w:t>
      </w:r>
    </w:p>
    <w:p w14:paraId="11FC1E85" w14:textId="7E60752F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7C8EF9" w14:textId="77777777" w:rsidR="003A4E83" w:rsidRDefault="003A4E8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AD88D0" w14:textId="77777777" w:rsidR="0079016F" w:rsidRDefault="0079016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79230C" w14:textId="77777777" w:rsidR="00973FDD" w:rsidRDefault="00973FD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B1253A" w14:textId="77777777" w:rsidR="00973FDD" w:rsidRPr="00BD5319" w:rsidRDefault="00973FD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7D6BB02" w:rsidR="00664163" w:rsidRPr="00973FD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73FDD">
        <w:rPr>
          <w:rFonts w:eastAsia="Calibri" w:cs="Times New Roman"/>
          <w:lang w:eastAsia="cs-CZ"/>
        </w:rPr>
        <w:t>V</w:t>
      </w:r>
      <w:r w:rsidR="00973FDD" w:rsidRPr="00973FDD">
        <w:rPr>
          <w:rFonts w:eastAsia="Calibri" w:cs="Times New Roman"/>
          <w:lang w:eastAsia="cs-CZ"/>
        </w:rPr>
        <w:t> </w:t>
      </w:r>
      <w:r w:rsidRPr="00973FDD">
        <w:rPr>
          <w:rFonts w:eastAsia="Calibri" w:cs="Times New Roman"/>
          <w:lang w:eastAsia="cs-CZ"/>
        </w:rPr>
        <w:t>Olomouci</w:t>
      </w:r>
      <w:r w:rsidR="00973FDD" w:rsidRPr="00973FDD">
        <w:rPr>
          <w:rFonts w:eastAsia="Calibri" w:cs="Times New Roman"/>
          <w:lang w:eastAsia="cs-CZ"/>
        </w:rPr>
        <w:t xml:space="preserve"> dne 16. 1. 2025</w:t>
      </w:r>
    </w:p>
    <w:p w14:paraId="6F75BA64" w14:textId="77777777" w:rsidR="00664163" w:rsidRPr="00973FD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73FD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73FD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73FD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73FD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73FD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3FDD">
        <w:rPr>
          <w:rFonts w:eastAsia="Times New Roman" w:cs="Times New Roman"/>
          <w:b/>
          <w:bCs/>
          <w:lang w:eastAsia="cs-CZ"/>
        </w:rPr>
        <w:t>Ing. Miroslav Bocák</w:t>
      </w:r>
      <w:r w:rsidRPr="00973FD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73FD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73FDD">
        <w:rPr>
          <w:rFonts w:eastAsia="Times New Roman" w:cs="Times New Roman"/>
          <w:lang w:eastAsia="cs-CZ"/>
        </w:rPr>
        <w:t>ředitel organizační jednotky</w:t>
      </w:r>
      <w:r w:rsidRPr="00973FDD">
        <w:rPr>
          <w:rFonts w:eastAsia="Times New Roman" w:cs="Times New Roman"/>
          <w:lang w:eastAsia="cs-CZ"/>
        </w:rPr>
        <w:tab/>
      </w:r>
    </w:p>
    <w:p w14:paraId="5DEDC136" w14:textId="77777777" w:rsidR="00664163" w:rsidRPr="00973FD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73FDD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73FDD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5EFF7" w14:textId="77777777" w:rsidR="00F34FCA" w:rsidRDefault="00F34FCA" w:rsidP="00962258">
      <w:pPr>
        <w:spacing w:after="0" w:line="240" w:lineRule="auto"/>
      </w:pPr>
      <w:r>
        <w:separator/>
      </w:r>
    </w:p>
  </w:endnote>
  <w:endnote w:type="continuationSeparator" w:id="0">
    <w:p w14:paraId="7C63201F" w14:textId="77777777" w:rsidR="00F34FCA" w:rsidRDefault="00F34F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3606" w14:textId="77777777" w:rsidR="00F34FCA" w:rsidRDefault="00F34FCA" w:rsidP="00962258">
      <w:pPr>
        <w:spacing w:after="0" w:line="240" w:lineRule="auto"/>
      </w:pPr>
      <w:r>
        <w:separator/>
      </w:r>
    </w:p>
  </w:footnote>
  <w:footnote w:type="continuationSeparator" w:id="0">
    <w:p w14:paraId="5814BDB2" w14:textId="77777777" w:rsidR="00F34FCA" w:rsidRDefault="00F34F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2109229520">
    <w:abstractNumId w:val="2"/>
  </w:num>
  <w:num w:numId="2" w16cid:durableId="26835404">
    <w:abstractNumId w:val="1"/>
  </w:num>
  <w:num w:numId="3" w16cid:durableId="1407917551">
    <w:abstractNumId w:val="3"/>
  </w:num>
  <w:num w:numId="4" w16cid:durableId="258368571">
    <w:abstractNumId w:val="6"/>
  </w:num>
  <w:num w:numId="5" w16cid:durableId="357465218">
    <w:abstractNumId w:val="0"/>
  </w:num>
  <w:num w:numId="6" w16cid:durableId="2107579988">
    <w:abstractNumId w:val="5"/>
  </w:num>
  <w:num w:numId="7" w16cid:durableId="158059848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52A85"/>
    <w:rsid w:val="000652BE"/>
    <w:rsid w:val="00066116"/>
    <w:rsid w:val="00072C1E"/>
    <w:rsid w:val="00097042"/>
    <w:rsid w:val="000B26BF"/>
    <w:rsid w:val="000B3A82"/>
    <w:rsid w:val="000B6C7E"/>
    <w:rsid w:val="000B7907"/>
    <w:rsid w:val="000C0429"/>
    <w:rsid w:val="000C45E8"/>
    <w:rsid w:val="000F096A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7111D"/>
    <w:rsid w:val="003756B9"/>
    <w:rsid w:val="003956C6"/>
    <w:rsid w:val="0039672E"/>
    <w:rsid w:val="003A4E83"/>
    <w:rsid w:val="003B5AD0"/>
    <w:rsid w:val="003D3ABF"/>
    <w:rsid w:val="003E6B9A"/>
    <w:rsid w:val="003E75CE"/>
    <w:rsid w:val="0041380F"/>
    <w:rsid w:val="00450F07"/>
    <w:rsid w:val="004517C9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854AA"/>
    <w:rsid w:val="00596C7E"/>
    <w:rsid w:val="005A0184"/>
    <w:rsid w:val="005A5F24"/>
    <w:rsid w:val="005A64E9"/>
    <w:rsid w:val="005B5EE9"/>
    <w:rsid w:val="005B6953"/>
    <w:rsid w:val="005C663F"/>
    <w:rsid w:val="006104F6"/>
    <w:rsid w:val="0061068E"/>
    <w:rsid w:val="00620689"/>
    <w:rsid w:val="00630DC6"/>
    <w:rsid w:val="00637849"/>
    <w:rsid w:val="00637CD4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9016F"/>
    <w:rsid w:val="007A0EFE"/>
    <w:rsid w:val="007B570C"/>
    <w:rsid w:val="007E4A6E"/>
    <w:rsid w:val="007F56A7"/>
    <w:rsid w:val="007F626E"/>
    <w:rsid w:val="00807DD0"/>
    <w:rsid w:val="00813F11"/>
    <w:rsid w:val="0082759C"/>
    <w:rsid w:val="00842C9B"/>
    <w:rsid w:val="008841FB"/>
    <w:rsid w:val="0088472C"/>
    <w:rsid w:val="00891334"/>
    <w:rsid w:val="008A3568"/>
    <w:rsid w:val="008B6F0E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73FDD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D65F2"/>
    <w:rsid w:val="009E07F4"/>
    <w:rsid w:val="009F392E"/>
    <w:rsid w:val="00A44328"/>
    <w:rsid w:val="00A44796"/>
    <w:rsid w:val="00A509D7"/>
    <w:rsid w:val="00A6177B"/>
    <w:rsid w:val="00A66136"/>
    <w:rsid w:val="00A943B5"/>
    <w:rsid w:val="00A966C4"/>
    <w:rsid w:val="00AA4CBB"/>
    <w:rsid w:val="00AA65FA"/>
    <w:rsid w:val="00AA7351"/>
    <w:rsid w:val="00AC56A4"/>
    <w:rsid w:val="00AD056F"/>
    <w:rsid w:val="00AD1250"/>
    <w:rsid w:val="00AD2773"/>
    <w:rsid w:val="00AD6731"/>
    <w:rsid w:val="00AE1DDE"/>
    <w:rsid w:val="00B06FB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5E5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04AF2"/>
    <w:rsid w:val="00D21061"/>
    <w:rsid w:val="00D316A7"/>
    <w:rsid w:val="00D4108E"/>
    <w:rsid w:val="00D548C8"/>
    <w:rsid w:val="00D6163D"/>
    <w:rsid w:val="00D63009"/>
    <w:rsid w:val="00D831A3"/>
    <w:rsid w:val="00D902AD"/>
    <w:rsid w:val="00D96F40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B104F"/>
    <w:rsid w:val="00EB7C33"/>
    <w:rsid w:val="00ED14BD"/>
    <w:rsid w:val="00F01440"/>
    <w:rsid w:val="00F12DEC"/>
    <w:rsid w:val="00F1715C"/>
    <w:rsid w:val="00F208F1"/>
    <w:rsid w:val="00F26021"/>
    <w:rsid w:val="00F310F8"/>
    <w:rsid w:val="00F328DE"/>
    <w:rsid w:val="00F34FCA"/>
    <w:rsid w:val="00F35939"/>
    <w:rsid w:val="00F45607"/>
    <w:rsid w:val="00F64786"/>
    <w:rsid w:val="00F659EB"/>
    <w:rsid w:val="00F804A7"/>
    <w:rsid w:val="00F8318E"/>
    <w:rsid w:val="00F862D6"/>
    <w:rsid w:val="00F86BA6"/>
    <w:rsid w:val="00F93D99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3D3ABF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6F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6F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11.png@01DB635B.7F9EF82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C04BB-EEB5-4437-9F01-8CB452D0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3</Pages>
  <Words>503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7</cp:revision>
  <cp:lastPrinted>2025-01-16T06:10:00Z</cp:lastPrinted>
  <dcterms:created xsi:type="dcterms:W3CDTF">2025-01-15T12:28:00Z</dcterms:created>
  <dcterms:modified xsi:type="dcterms:W3CDTF">2025-01-16T06:28:00Z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